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92" w:rsidRDefault="00E46D92" w:rsidP="00E46D92">
      <w:pPr>
        <w:shd w:val="clear" w:color="auto" w:fill="FFFFFF" w:themeFill="background1"/>
        <w:spacing w:before="150" w:after="150" w:line="248" w:lineRule="atLeast"/>
        <w:ind w:right="150"/>
        <w:jc w:val="center"/>
        <w:rPr>
          <w:rFonts w:ascii="Verdana" w:eastAsia="Times New Roman" w:hAnsi="Verdana"/>
          <w:b/>
          <w:i/>
          <w:color w:val="4F81BD" w:themeColor="accent1"/>
          <w:sz w:val="40"/>
          <w:szCs w:val="40"/>
          <w:lang w:eastAsia="ru-RU"/>
        </w:rPr>
      </w:pPr>
      <w:r>
        <w:rPr>
          <w:rFonts w:ascii="Verdana" w:eastAsia="Times New Roman" w:hAnsi="Verdana"/>
          <w:b/>
          <w:i/>
          <w:color w:val="4F81BD" w:themeColor="accent1"/>
          <w:sz w:val="40"/>
          <w:szCs w:val="40"/>
          <w:lang w:eastAsia="ru-RU"/>
        </w:rPr>
        <w:t>Открытое занятие по речевому развитию с детьми подготовительной группы</w:t>
      </w: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right="150"/>
        <w:jc w:val="center"/>
        <w:rPr>
          <w:rFonts w:ascii="Verdana" w:eastAsia="Times New Roman" w:hAnsi="Verdana"/>
          <w:b/>
          <w:i/>
          <w:color w:val="4F81BD" w:themeColor="accent1"/>
          <w:sz w:val="40"/>
          <w:szCs w:val="40"/>
          <w:lang w:eastAsia="ru-RU"/>
        </w:rPr>
      </w:pP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right="150"/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</w:pP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right="150"/>
        <w:jc w:val="center"/>
        <w:rPr>
          <w:rFonts w:ascii="Verdana" w:eastAsia="Times New Roman" w:hAnsi="Verdana"/>
          <w:b/>
          <w:i/>
          <w:noProof/>
          <w:color w:val="FF0000"/>
          <w:sz w:val="52"/>
          <w:szCs w:val="52"/>
          <w:lang w:eastAsia="ru-RU"/>
        </w:rPr>
      </w:pPr>
      <w:r>
        <w:rPr>
          <w:rFonts w:ascii="Verdana" w:eastAsia="Times New Roman" w:hAnsi="Verdana"/>
          <w:b/>
          <w:i/>
          <w:color w:val="FF0000"/>
          <w:sz w:val="52"/>
          <w:szCs w:val="52"/>
          <w:lang w:eastAsia="ru-RU"/>
        </w:rPr>
        <w:t xml:space="preserve">«Сюрприз от </w:t>
      </w:r>
      <w:proofErr w:type="spellStart"/>
      <w:r>
        <w:rPr>
          <w:rFonts w:ascii="Verdana" w:eastAsia="Times New Roman" w:hAnsi="Verdana"/>
          <w:b/>
          <w:i/>
          <w:color w:val="FF0000"/>
          <w:sz w:val="52"/>
          <w:szCs w:val="52"/>
          <w:lang w:eastAsia="ru-RU"/>
        </w:rPr>
        <w:t>Смешариков</w:t>
      </w:r>
      <w:proofErr w:type="spellEnd"/>
      <w:r>
        <w:rPr>
          <w:rFonts w:ascii="Verdana" w:eastAsia="Times New Roman" w:hAnsi="Verdana"/>
          <w:b/>
          <w:i/>
          <w:color w:val="FF0000"/>
          <w:sz w:val="52"/>
          <w:szCs w:val="52"/>
          <w:lang w:eastAsia="ru-RU"/>
        </w:rPr>
        <w:t>»</w:t>
      </w: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right="150"/>
        <w:jc w:val="center"/>
        <w:rPr>
          <w:rFonts w:ascii="Verdana" w:eastAsia="Times New Roman" w:hAnsi="Verdana"/>
          <w:b/>
          <w:i/>
          <w:noProof/>
          <w:color w:val="1F497D" w:themeColor="text2"/>
          <w:sz w:val="52"/>
          <w:szCs w:val="52"/>
          <w:lang w:eastAsia="ru-RU"/>
        </w:rPr>
      </w:pP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right="150"/>
        <w:jc w:val="center"/>
        <w:rPr>
          <w:rFonts w:ascii="Verdana" w:eastAsia="Times New Roman" w:hAnsi="Verdana"/>
          <w:b/>
          <w:i/>
          <w:noProof/>
          <w:color w:val="1F497D" w:themeColor="text2"/>
          <w:sz w:val="52"/>
          <w:szCs w:val="52"/>
          <w:lang w:eastAsia="ru-RU"/>
        </w:rPr>
      </w:pPr>
      <w:r>
        <w:rPr>
          <w:rFonts w:ascii="Verdana" w:eastAsia="Times New Roman" w:hAnsi="Verdana"/>
          <w:b/>
          <w:i/>
          <w:noProof/>
          <w:color w:val="1F497D" w:themeColor="text2"/>
          <w:sz w:val="52"/>
          <w:szCs w:val="52"/>
          <w:lang w:eastAsia="ru-RU"/>
        </w:rPr>
        <w:t>Воспитатель: Мищук Л.А.</w:t>
      </w: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right="150"/>
        <w:rPr>
          <w:rFonts w:ascii="Verdana" w:eastAsia="Times New Roman" w:hAnsi="Verdana"/>
          <w:i/>
          <w:noProof/>
          <w:color w:val="1F497D" w:themeColor="text2"/>
          <w:sz w:val="48"/>
          <w:szCs w:val="48"/>
          <w:lang w:eastAsia="ru-RU"/>
        </w:rPr>
      </w:pP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right="150"/>
        <w:rPr>
          <w:rFonts w:ascii="Verdana" w:eastAsia="Times New Roman" w:hAnsi="Verdana"/>
          <w:i/>
          <w:color w:val="000000" w:themeColor="text1"/>
          <w:sz w:val="48"/>
          <w:szCs w:val="48"/>
          <w:lang w:eastAsia="ru-RU"/>
        </w:rPr>
      </w:pPr>
      <w:r>
        <w:rPr>
          <w:rFonts w:ascii="Verdana" w:eastAsia="Times New Roman" w:hAnsi="Verdana"/>
          <w:i/>
          <w:noProof/>
          <w:color w:val="000000" w:themeColor="text1"/>
          <w:sz w:val="48"/>
          <w:szCs w:val="48"/>
          <w:lang w:eastAsia="ru-RU"/>
        </w:rPr>
        <w:drawing>
          <wp:inline distT="0" distB="0" distL="0" distR="0" wp14:anchorId="4EE0A48F" wp14:editId="1B15E588">
            <wp:extent cx="5812790" cy="3037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right="150"/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</w:pP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right="150"/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</w:pP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right="150"/>
        <w:jc w:val="center"/>
        <w:rPr>
          <w:rFonts w:ascii="Verdana" w:eastAsia="Times New Roman" w:hAnsi="Verdana"/>
          <w:b/>
          <w:i/>
          <w:color w:val="0070C0"/>
          <w:sz w:val="36"/>
          <w:szCs w:val="36"/>
          <w:lang w:eastAsia="ru-RU"/>
        </w:rPr>
      </w:pP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right="150"/>
        <w:jc w:val="center"/>
        <w:rPr>
          <w:rFonts w:ascii="Verdana" w:eastAsia="Times New Roman" w:hAnsi="Verdana"/>
          <w:b/>
          <w:i/>
          <w:color w:val="0070C0"/>
          <w:sz w:val="36"/>
          <w:szCs w:val="36"/>
          <w:lang w:eastAsia="ru-RU"/>
        </w:rPr>
      </w:pP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right="150"/>
        <w:jc w:val="center"/>
        <w:rPr>
          <w:rFonts w:ascii="Verdana" w:eastAsia="Times New Roman" w:hAnsi="Verdana"/>
          <w:b/>
          <w:i/>
          <w:color w:val="4F81BD" w:themeColor="accent1"/>
          <w:sz w:val="24"/>
          <w:szCs w:val="24"/>
          <w:lang w:eastAsia="ru-RU"/>
        </w:rPr>
      </w:pPr>
      <w:bookmarkStart w:id="0" w:name="_GoBack"/>
      <w:bookmarkEnd w:id="0"/>
      <w:r>
        <w:rPr>
          <w:rFonts w:ascii="Verdana" w:eastAsia="Times New Roman" w:hAnsi="Verdana"/>
          <w:b/>
          <w:i/>
          <w:color w:val="0070C0"/>
          <w:sz w:val="36"/>
          <w:szCs w:val="36"/>
          <w:lang w:eastAsia="ru-RU"/>
        </w:rPr>
        <w:t xml:space="preserve">Борский детский сад «Теремок»                                                 </w:t>
      </w: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right="150"/>
        <w:jc w:val="center"/>
        <w:rPr>
          <w:rFonts w:ascii="Verdana" w:eastAsia="Times New Roman" w:hAnsi="Verdana"/>
          <w:b/>
          <w:i/>
          <w:color w:val="4F81BD" w:themeColor="accent1"/>
          <w:sz w:val="24"/>
          <w:szCs w:val="24"/>
          <w:lang w:eastAsia="ru-RU"/>
        </w:rPr>
      </w:pP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right="150"/>
        <w:jc w:val="center"/>
        <w:rPr>
          <w:rFonts w:ascii="Verdana" w:eastAsia="Times New Roman" w:hAnsi="Verdana"/>
          <w:b/>
          <w:i/>
          <w:color w:val="4F81BD" w:themeColor="accent1"/>
          <w:sz w:val="24"/>
          <w:szCs w:val="24"/>
          <w:lang w:eastAsia="ru-RU"/>
        </w:rPr>
      </w:pP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right="150"/>
        <w:jc w:val="center"/>
        <w:rPr>
          <w:rFonts w:ascii="Verdana" w:eastAsia="Times New Roman" w:hAnsi="Verdana"/>
          <w:b/>
          <w:i/>
          <w:color w:val="4F81BD" w:themeColor="accent1"/>
          <w:sz w:val="24"/>
          <w:szCs w:val="24"/>
          <w:lang w:eastAsia="ru-RU"/>
        </w:rPr>
      </w:pP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right="150"/>
        <w:jc w:val="center"/>
        <w:rPr>
          <w:rFonts w:ascii="Verdana" w:eastAsia="Times New Roman" w:hAnsi="Verdana"/>
          <w:b/>
          <w:i/>
          <w:color w:val="4F81BD" w:themeColor="accent1"/>
          <w:sz w:val="24"/>
          <w:szCs w:val="24"/>
          <w:lang w:eastAsia="ru-RU"/>
        </w:rPr>
      </w:pP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right="150"/>
        <w:jc w:val="center"/>
        <w:rPr>
          <w:rFonts w:ascii="Verdana" w:eastAsia="Times New Roman" w:hAnsi="Verdana"/>
          <w:b/>
          <w:i/>
          <w:color w:val="0070C0"/>
          <w:sz w:val="36"/>
          <w:szCs w:val="36"/>
          <w:lang w:eastAsia="ru-RU"/>
        </w:rPr>
      </w:pPr>
      <w:r>
        <w:rPr>
          <w:rFonts w:ascii="Verdana" w:eastAsia="Times New Roman" w:hAnsi="Verdana"/>
          <w:b/>
          <w:i/>
          <w:color w:val="4F81BD" w:themeColor="accent1"/>
          <w:sz w:val="24"/>
          <w:szCs w:val="24"/>
          <w:lang w:eastAsia="ru-RU"/>
        </w:rPr>
        <w:t xml:space="preserve">Конспект непосредственно-образовательной деятельности в подготовительной к школе группе.                                                                                               </w:t>
      </w: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right="150"/>
        <w:rPr>
          <w:rFonts w:ascii="Verdana" w:eastAsia="Times New Roman" w:hAnsi="Verdana"/>
          <w:b/>
          <w:i/>
          <w:color w:val="4F81BD" w:themeColor="accent1"/>
          <w:sz w:val="24"/>
          <w:szCs w:val="24"/>
          <w:lang w:eastAsia="ru-RU"/>
        </w:rPr>
      </w:pP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right="150"/>
        <w:rPr>
          <w:rFonts w:ascii="Verdana" w:eastAsia="Times New Roman" w:hAnsi="Verdana"/>
          <w:b/>
          <w:i/>
          <w:color w:val="FF000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i/>
          <w:color w:val="FF0000"/>
          <w:sz w:val="24"/>
          <w:szCs w:val="24"/>
          <w:lang w:eastAsia="ru-RU"/>
        </w:rPr>
        <w:t xml:space="preserve">                Тема: «Сюрприз от </w:t>
      </w:r>
      <w:proofErr w:type="spellStart"/>
      <w:r>
        <w:rPr>
          <w:rFonts w:ascii="Verdana" w:eastAsia="Times New Roman" w:hAnsi="Verdana"/>
          <w:b/>
          <w:i/>
          <w:color w:val="FF0000"/>
          <w:sz w:val="24"/>
          <w:szCs w:val="24"/>
          <w:lang w:eastAsia="ru-RU"/>
        </w:rPr>
        <w:t>Смешариков</w:t>
      </w:r>
      <w:proofErr w:type="spellEnd"/>
      <w:r>
        <w:rPr>
          <w:rFonts w:ascii="Verdana" w:eastAsia="Times New Roman" w:hAnsi="Verdana"/>
          <w:b/>
          <w:i/>
          <w:color w:val="FF0000"/>
          <w:sz w:val="24"/>
          <w:szCs w:val="24"/>
          <w:lang w:eastAsia="ru-RU"/>
        </w:rPr>
        <w:t xml:space="preserve">»                                                    </w:t>
      </w: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right="150"/>
        <w:rPr>
          <w:rFonts w:ascii="Verdana" w:eastAsia="Times New Roman" w:hAnsi="Verdana"/>
          <w:b/>
          <w:i/>
          <w:color w:val="FF0000"/>
          <w:sz w:val="24"/>
          <w:szCs w:val="24"/>
          <w:lang w:eastAsia="ru-RU"/>
        </w:rPr>
      </w:pP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right="150"/>
        <w:rPr>
          <w:rFonts w:ascii="Verdana" w:eastAsia="Times New Roman" w:hAnsi="Verdana"/>
          <w:color w:val="FF000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i/>
          <w:color w:val="000000" w:themeColor="text1"/>
          <w:sz w:val="24"/>
          <w:szCs w:val="24"/>
          <w:lang w:eastAsia="ru-RU"/>
        </w:rPr>
        <w:t xml:space="preserve">Интеграция образовательных областей: 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 xml:space="preserve">познавательное развитие, речевое развитие, социально-коммуникативное развитие, художественно-эстетическое развитие, физическое развитие.                                                 </w:t>
      </w:r>
      <w:r>
        <w:rPr>
          <w:rFonts w:ascii="Verdana" w:eastAsia="Times New Roman" w:hAnsi="Verdana"/>
          <w:b/>
          <w:i/>
          <w:color w:val="000000" w:themeColor="text1"/>
          <w:sz w:val="24"/>
          <w:szCs w:val="24"/>
          <w:lang w:eastAsia="ru-RU"/>
        </w:rPr>
        <w:t xml:space="preserve">Виды детской деятельности: 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познавательно-исследовательская, коммуникативная, восприятие художественной литературы и фольклора, изобразительная, музыкальная.</w:t>
      </w: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right="150"/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i/>
          <w:color w:val="000000" w:themeColor="text1"/>
          <w:sz w:val="24"/>
          <w:szCs w:val="24"/>
          <w:lang w:eastAsia="ru-RU"/>
        </w:rPr>
        <w:t>Цель: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 xml:space="preserve"> расширение и активизация  словаря  детей  по теме «Игрушки».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</w:r>
      <w:r>
        <w:rPr>
          <w:rFonts w:ascii="Verdana" w:eastAsia="Times New Roman" w:hAnsi="Verdana"/>
          <w:b/>
          <w:i/>
          <w:color w:val="000000" w:themeColor="text1"/>
          <w:sz w:val="24"/>
          <w:szCs w:val="24"/>
          <w:lang w:eastAsia="ru-RU"/>
        </w:rPr>
        <w:t>Задачи: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- Совершенствовать грамматический строй речи, учить составлять распространенные предложения и описательные рассказы.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- Развивать зрительное внимание и восприятие, речевой слух и фонематическое восприятие, память, мелкую и общую моторику, координацию речи с движениями.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 xml:space="preserve">- Формировать  навыки сотрудничества, взаимопонимания, доброжелательности, самостоятельности, инициативности и ответственности, закреплять приемы работы с пластилином на плоскости.                                                                        </w:t>
      </w: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left="150" w:right="150"/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i/>
          <w:color w:val="000000" w:themeColor="text1"/>
          <w:sz w:val="24"/>
          <w:szCs w:val="24"/>
          <w:lang w:eastAsia="ru-RU"/>
        </w:rPr>
        <w:t>Оборудование: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 xml:space="preserve"> чемодан с игрушками, аудиозапись музыки из мультфильма «</w:t>
      </w:r>
      <w:proofErr w:type="spellStart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Смешарики</w:t>
      </w:r>
      <w:proofErr w:type="spellEnd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 xml:space="preserve">», разрезные картинки в конвертах для каждого ребенка с изображением игрушек, конверты с заданиями от </w:t>
      </w:r>
      <w:proofErr w:type="spellStart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Смешариков</w:t>
      </w:r>
      <w:proofErr w:type="spellEnd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мнемотаблица</w:t>
      </w:r>
      <w:proofErr w:type="spellEnd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 xml:space="preserve"> стихотворения, </w:t>
      </w:r>
      <w:proofErr w:type="spellStart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мнемотаблица</w:t>
      </w:r>
      <w:proofErr w:type="spellEnd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 xml:space="preserve"> для составления описательного рассказа, рисунки </w:t>
      </w:r>
      <w:proofErr w:type="spellStart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Смешариков</w:t>
      </w:r>
      <w:proofErr w:type="spellEnd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, пластилин, клеенка, салфетки, картон, ленты для самооценки.</w:t>
      </w: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left="150" w:right="150"/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Ход НОД:</w:t>
      </w: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left="150" w:right="150"/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i/>
          <w:color w:val="000000" w:themeColor="text1"/>
          <w:sz w:val="24"/>
          <w:szCs w:val="24"/>
          <w:lang w:eastAsia="ru-RU"/>
        </w:rPr>
        <w:t>1. Организационный момент.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(Пожелания по кругу, сопровождаемые самомассажем.)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Я желаю, чтобы уши слушали внимательно.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Я желаю, чтобы глаза все видели.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Я желаю, чтобы голова думала правильно и не ошибалась.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Я желаю, чтобы рот говорил красиво.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Я желаю, чтобы руки писали аккуратно.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Я желаю, чтобы тело было здоровым.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Я желаю всем счастья!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</w:r>
      <w:r>
        <w:rPr>
          <w:rFonts w:ascii="Verdana" w:eastAsia="Times New Roman" w:hAnsi="Verdana"/>
          <w:b/>
          <w:i/>
          <w:color w:val="000000" w:themeColor="text1"/>
          <w:sz w:val="24"/>
          <w:szCs w:val="24"/>
          <w:lang w:eastAsia="ru-RU"/>
        </w:rPr>
        <w:t>2. Сообщение темы занятия.</w:t>
      </w:r>
      <w:r>
        <w:rPr>
          <w:rFonts w:ascii="Verdana" w:eastAsia="Times New Roman" w:hAnsi="Verdana"/>
          <w:b/>
          <w:i/>
          <w:color w:val="000000" w:themeColor="text1"/>
          <w:sz w:val="24"/>
          <w:szCs w:val="24"/>
          <w:lang w:eastAsia="ru-RU"/>
        </w:rPr>
        <w:br/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 xml:space="preserve">- Ребята, сегодня к нам в группу принесли волшебный чемодан с сюрпризом. </w:t>
      </w: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left="150" w:right="150"/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lastRenderedPageBreak/>
        <w:t xml:space="preserve">Послушайте музыку  и постарайтесь  отгадать от кого </w:t>
      </w:r>
      <w:proofErr w:type="gramStart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он</w:t>
      </w:r>
      <w:proofErr w:type="gramEnd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 xml:space="preserve"> может быть? (Звучит музыка из </w:t>
      </w:r>
      <w:proofErr w:type="gramStart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м</w:t>
      </w:r>
      <w:proofErr w:type="gramEnd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/ф «</w:t>
      </w:r>
      <w:proofErr w:type="spellStart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Смешарики</w:t>
      </w:r>
      <w:proofErr w:type="spellEnd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 xml:space="preserve">») </w:t>
      </w: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left="150" w:right="150"/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(Дети отвечают).                                                                                             - Но чтобы открыть чемодан, нужно правильно выполнить задание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 xml:space="preserve">- Вы хотите увидеть сюрприз? Готовы выполнить задания </w:t>
      </w:r>
      <w:proofErr w:type="spellStart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Смешариков</w:t>
      </w:r>
      <w:proofErr w:type="spellEnd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? Тогда начинаем. (Таинственно).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</w:r>
      <w:r>
        <w:rPr>
          <w:rFonts w:ascii="Verdana" w:eastAsia="Times New Roman" w:hAnsi="Verdana"/>
          <w:b/>
          <w:i/>
          <w:color w:val="000000" w:themeColor="text1"/>
          <w:sz w:val="24"/>
          <w:szCs w:val="24"/>
          <w:lang w:eastAsia="ru-RU"/>
        </w:rPr>
        <w:t xml:space="preserve">3. Первое задание от </w:t>
      </w:r>
      <w:proofErr w:type="spellStart"/>
      <w:r>
        <w:rPr>
          <w:rFonts w:ascii="Verdana" w:eastAsia="Times New Roman" w:hAnsi="Verdana"/>
          <w:b/>
          <w:i/>
          <w:color w:val="000000" w:themeColor="text1"/>
          <w:sz w:val="24"/>
          <w:szCs w:val="24"/>
          <w:lang w:eastAsia="ru-RU"/>
        </w:rPr>
        <w:t>Копатыча</w:t>
      </w:r>
      <w:proofErr w:type="spellEnd"/>
      <w:r>
        <w:rPr>
          <w:rFonts w:ascii="Verdana" w:eastAsia="Times New Roman" w:hAnsi="Verdana"/>
          <w:b/>
          <w:i/>
          <w:color w:val="000000" w:themeColor="text1"/>
          <w:sz w:val="24"/>
          <w:szCs w:val="24"/>
          <w:lang w:eastAsia="ru-RU"/>
        </w:rPr>
        <w:t>: Собрать разрезную картинку.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- Ребята, откройте конверты и соберите предмет из частей. Что же это?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Дети работают в парах, собирают целую картинку с изображением игрушки: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- Вы уже догадались, о чем мы будем сегодня говорить?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- Об  игрушках.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- Перед тем,  как начать мы разбудим с вами язычок:</w:t>
      </w: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left="150" w:right="150"/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Чики-чики-чики-чок</w:t>
      </w:r>
      <w:proofErr w:type="spellEnd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. Не стесняйся, язычок.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Не пугайся, не ленись, Повторяй не ошибись: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Где-то собаки рычали: р-р-р</w:t>
      </w:r>
      <w:proofErr w:type="gramStart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В</w:t>
      </w:r>
      <w:proofErr w:type="gramEnd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 xml:space="preserve"> стойле коровы мычали: м-м-м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В комнате мухи жужжали: ж-ж-ж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 xml:space="preserve">Мимо машины бежали: </w:t>
      </w:r>
      <w:proofErr w:type="spellStart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тр-тр-тр</w:t>
      </w:r>
      <w:proofErr w:type="spellEnd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В небе высоком гудел самолёт: л-л-л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Свистели от ветра все провода: с-с-с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Перекликались в ночи поезда: ч-ч-ч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Листья под ветром шумели: ш-ш-ш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А комары всё пели: з-з-з.</w:t>
      </w: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left="150" w:right="150"/>
        <w:rPr>
          <w:rFonts w:ascii="Verdana" w:eastAsia="Times New Roman" w:hAnsi="Verdana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- Ребята с первым заданием вы справились, давайте смотреть дальше.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</w:r>
      <w:r>
        <w:rPr>
          <w:rFonts w:ascii="Verdana" w:eastAsia="Times New Roman" w:hAnsi="Verdana"/>
          <w:b/>
          <w:i/>
          <w:color w:val="000000" w:themeColor="text1"/>
          <w:sz w:val="24"/>
          <w:szCs w:val="24"/>
          <w:lang w:eastAsia="ru-RU"/>
        </w:rPr>
        <w:t xml:space="preserve">4. Следующее письмо пришло к нам от Ёжика.                                                        Составление рассказа описания игрушки по </w:t>
      </w:r>
      <w:proofErr w:type="spellStart"/>
      <w:r>
        <w:rPr>
          <w:rFonts w:ascii="Verdana" w:eastAsia="Times New Roman" w:hAnsi="Verdana"/>
          <w:b/>
          <w:i/>
          <w:color w:val="000000" w:themeColor="text1"/>
          <w:sz w:val="24"/>
          <w:szCs w:val="24"/>
          <w:lang w:eastAsia="ru-RU"/>
        </w:rPr>
        <w:t>мнемотаблице</w:t>
      </w:r>
      <w:proofErr w:type="spellEnd"/>
      <w:r>
        <w:rPr>
          <w:rFonts w:ascii="Verdana" w:eastAsia="Times New Roman" w:hAnsi="Verdana"/>
          <w:b/>
          <w:i/>
          <w:color w:val="000000" w:themeColor="text1"/>
          <w:sz w:val="24"/>
          <w:szCs w:val="24"/>
          <w:lang w:eastAsia="ru-RU"/>
        </w:rPr>
        <w:t>.</w:t>
      </w: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left="150" w:right="150"/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 xml:space="preserve">«Здравствуйте ребята. Я очень люблю дарить подарки своим друзьям. Откройте чемодан и посмотрите, какие подарки, я приготовил для вас. Дети по одному достают из чемодана  игрушки и составляют рассказ с помощью </w:t>
      </w:r>
      <w:proofErr w:type="spellStart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мнемотаблицы</w:t>
      </w:r>
      <w:proofErr w:type="spellEnd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».</w:t>
      </w: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left="150" w:right="150"/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• 1.Что это?                                                                                                                    • 2.Цвет. (Какого цвета игрушка?)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• 3. Форма. Размер. (Какой она формы?) (Какого  размера игрушка?)                                     • 4.Материал.  (Из какого материала сделана игрушка?)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• 4. Детали игрушки. (Назови ее детали.)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• 5. Рука с вопросом. (Какая на ощупь игрушка?)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• 6. Много игрушек. (Как с этой игрушкой можно играть?)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</w: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right="150"/>
        <w:rPr>
          <w:rFonts w:ascii="Verdana" w:eastAsia="Times New Roman" w:hAnsi="Verdana"/>
          <w:b/>
          <w:i/>
          <w:color w:val="000000" w:themeColor="text1"/>
          <w:sz w:val="24"/>
          <w:szCs w:val="24"/>
          <w:lang w:eastAsia="ru-RU"/>
        </w:rPr>
      </w:pP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right="150"/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i/>
          <w:color w:val="000000" w:themeColor="text1"/>
          <w:sz w:val="24"/>
          <w:szCs w:val="24"/>
          <w:lang w:eastAsia="ru-RU"/>
        </w:rPr>
        <w:t>5. Физкультминутка.</w:t>
      </w:r>
      <w:r>
        <w:rPr>
          <w:rFonts w:ascii="Verdana" w:eastAsia="Times New Roman" w:hAnsi="Verdana"/>
          <w:b/>
          <w:i/>
          <w:color w:val="000000" w:themeColor="text1"/>
          <w:sz w:val="24"/>
          <w:szCs w:val="24"/>
          <w:lang w:eastAsia="ru-RU"/>
        </w:rPr>
        <w:br/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а) Развитие дыхания и голоса. Развитие переключаемости органов артикуляции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 xml:space="preserve">- Кто из </w:t>
      </w:r>
      <w:proofErr w:type="spellStart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Смешариков</w:t>
      </w:r>
      <w:proofErr w:type="spellEnd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 xml:space="preserve"> самая настоящая модница?  (Дети отвечают).                     </w:t>
      </w: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left="150" w:right="150"/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lastRenderedPageBreak/>
        <w:t>-Давайте сошьём платье для Нюши. Шьем и напеваем песенки:                     «Ля-ли-</w:t>
      </w:r>
      <w:proofErr w:type="spellStart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ле</w:t>
      </w:r>
      <w:proofErr w:type="spellEnd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, ли-ля-</w:t>
      </w:r>
      <w:proofErr w:type="spellStart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лю</w:t>
      </w:r>
      <w:proofErr w:type="spellEnd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».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 xml:space="preserve">- Укололи пальчик. Подуть на больное место (продолжительный выдох через рот), произнести на одном выдохе слоги: «Ой-ой-ой-ой!», а затем предложения: «Ой, </w:t>
      </w:r>
      <w:proofErr w:type="gramStart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ой</w:t>
      </w:r>
      <w:proofErr w:type="gramEnd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, ой, болит пальчик мой!», «</w:t>
      </w:r>
      <w:proofErr w:type="spellStart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Уй-уй-уй</w:t>
      </w:r>
      <w:proofErr w:type="spellEnd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, ты на пальчик свой подуй!».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</w:r>
      <w:r>
        <w:rPr>
          <w:rFonts w:ascii="Verdana" w:eastAsia="Times New Roman" w:hAnsi="Verdana"/>
          <w:b/>
          <w:i/>
          <w:color w:val="000000" w:themeColor="text1"/>
          <w:sz w:val="24"/>
          <w:szCs w:val="24"/>
          <w:lang w:eastAsia="ru-RU"/>
        </w:rPr>
        <w:t xml:space="preserve">6. Игра «Письмо от Нюши»- Рассказывание стихотворения по </w:t>
      </w:r>
      <w:proofErr w:type="spellStart"/>
      <w:r>
        <w:rPr>
          <w:rFonts w:ascii="Verdana" w:eastAsia="Times New Roman" w:hAnsi="Verdana"/>
          <w:b/>
          <w:i/>
          <w:color w:val="000000" w:themeColor="text1"/>
          <w:sz w:val="24"/>
          <w:szCs w:val="24"/>
          <w:lang w:eastAsia="ru-RU"/>
        </w:rPr>
        <w:t>мнемотаблице</w:t>
      </w:r>
      <w:proofErr w:type="spellEnd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 xml:space="preserve">- Ребята мы отдохнули, а теперь давайте прочитаем следующее письмо. Третье письмо пришло нам от Нюши. </w:t>
      </w: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left="150" w:right="150"/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«Здравствуйте ребята. Вы мне такое красивое шелковое платье сшили, что мне самой захотелось научиться шить. Прочитайте стихотворение, которое я сочинила и вы узнаете, что и для кого я научилась шить».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- Послушайте, я прочитаю стихотворение Нюши.                                            - Давайте вместе его прочитаем.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- Кто хочет прочитать все письмо полностью?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Я рубашку сшила мишке. Я сошью ему штанишки</w:t>
      </w:r>
      <w:proofErr w:type="gramStart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Н</w:t>
      </w:r>
      <w:proofErr w:type="gramEnd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адо к ним карман пришить. И конфету положить.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</w:r>
      <w:r>
        <w:rPr>
          <w:rFonts w:ascii="Verdana" w:eastAsia="Times New Roman" w:hAnsi="Verdana"/>
          <w:b/>
          <w:i/>
          <w:color w:val="000000" w:themeColor="text1"/>
          <w:sz w:val="24"/>
          <w:szCs w:val="24"/>
          <w:lang w:eastAsia="ru-RU"/>
        </w:rPr>
        <w:t xml:space="preserve">7. У нас осталось одно письмо: от </w:t>
      </w:r>
      <w:proofErr w:type="spellStart"/>
      <w:r>
        <w:rPr>
          <w:rFonts w:ascii="Verdana" w:eastAsia="Times New Roman" w:hAnsi="Verdana"/>
          <w:b/>
          <w:i/>
          <w:color w:val="000000" w:themeColor="text1"/>
          <w:sz w:val="24"/>
          <w:szCs w:val="24"/>
          <w:lang w:eastAsia="ru-RU"/>
        </w:rPr>
        <w:t>Совуньи</w:t>
      </w:r>
      <w:proofErr w:type="spellEnd"/>
      <w:r>
        <w:rPr>
          <w:rFonts w:ascii="Verdana" w:eastAsia="Times New Roman" w:hAnsi="Verdana"/>
          <w:b/>
          <w:i/>
          <w:color w:val="000000" w:themeColor="text1"/>
          <w:sz w:val="24"/>
          <w:szCs w:val="24"/>
          <w:lang w:eastAsia="ru-RU"/>
        </w:rPr>
        <w:t>.</w:t>
      </w:r>
      <w:r>
        <w:rPr>
          <w:rFonts w:ascii="Verdana" w:eastAsia="Times New Roman" w:hAnsi="Verdana"/>
          <w:b/>
          <w:i/>
          <w:color w:val="000000" w:themeColor="text1"/>
          <w:sz w:val="24"/>
          <w:szCs w:val="24"/>
          <w:lang w:eastAsia="ru-RU"/>
        </w:rPr>
        <w:br/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«Здравствуйте, дорогие дети. Теперь мы с друзьями не сомневаемся, что нам сказали правду про вас, вы действительно умные и воспитанные, много знаете об игрушках и хорошо ведете себя на занятии, а сможете ли вы нарисовать наши портреты пластилином?».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 xml:space="preserve">(Дети под музыку изображают понравившихся героев </w:t>
      </w:r>
      <w:proofErr w:type="spellStart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Смешариков</w:t>
      </w:r>
      <w:proofErr w:type="spellEnd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 xml:space="preserve"> в технике – </w:t>
      </w:r>
      <w:proofErr w:type="spellStart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пластилинография</w:t>
      </w:r>
      <w:proofErr w:type="spellEnd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.) Воспитатель оказывает помощь затрудняющимся детям.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</w:r>
      <w:r>
        <w:rPr>
          <w:rFonts w:ascii="Verdana" w:eastAsia="Times New Roman" w:hAnsi="Verdana"/>
          <w:b/>
          <w:i/>
          <w:color w:val="000000" w:themeColor="text1"/>
          <w:sz w:val="24"/>
          <w:szCs w:val="24"/>
          <w:lang w:eastAsia="ru-RU"/>
        </w:rPr>
        <w:t>8. Пальчиковая гимнастика “ИГРУШКИ”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На большом диване в ряд, (попеременно хлопают в ладоши и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 xml:space="preserve">Все </w:t>
      </w:r>
      <w:proofErr w:type="spellStart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Смешарики</w:t>
      </w:r>
      <w:proofErr w:type="spellEnd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 xml:space="preserve"> сидят: стучат кулачками)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</w:r>
      <w:proofErr w:type="spellStart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Крош</w:t>
      </w:r>
      <w:proofErr w:type="gramStart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,К</w:t>
      </w:r>
      <w:proofErr w:type="gramEnd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опатыч</w:t>
      </w:r>
      <w:proofErr w:type="spellEnd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Совунья</w:t>
      </w:r>
      <w:proofErr w:type="spellEnd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 xml:space="preserve"> (загибают поочередно  пальчики.)      </w:t>
      </w:r>
      <w:proofErr w:type="spellStart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Еж</w:t>
      </w:r>
      <w:proofErr w:type="gramStart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,К</w:t>
      </w:r>
      <w:proofErr w:type="gramEnd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ар-Карыч</w:t>
      </w:r>
      <w:proofErr w:type="spellEnd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Лосяш</w:t>
      </w:r>
      <w:proofErr w:type="spellEnd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 xml:space="preserve">Нюша и смешной </w:t>
      </w:r>
      <w:proofErr w:type="spellStart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Бараш</w:t>
      </w:r>
      <w:proofErr w:type="spellEnd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Раз, два, три, четыре, пять (разгибают поочередно пальчики)                                      Мы закончили считать  (попеременно хлопают в ладоши )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left="150" w:right="150"/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</w:pP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right="150"/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</w:pP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right="150"/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</w:pPr>
    </w:p>
    <w:p w:rsidR="00E46D92" w:rsidRDefault="00E46D92" w:rsidP="00E46D92">
      <w:pPr>
        <w:shd w:val="clear" w:color="auto" w:fill="FFFFFF" w:themeFill="background1"/>
        <w:spacing w:before="150" w:after="150" w:line="248" w:lineRule="atLeast"/>
        <w:ind w:left="150" w:right="150"/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i/>
          <w:color w:val="000000" w:themeColor="text1"/>
          <w:sz w:val="24"/>
          <w:szCs w:val="24"/>
          <w:lang w:eastAsia="ru-RU"/>
        </w:rPr>
        <w:t>9.Итог занятия.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- Чьи задания мы выполняли сегодня? Что вам больше всего понравилось?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- Оцените себя и встаньте рядом с лентами:</w:t>
      </w:r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br/>
        <w:t>Короткая лента – означает, что уши и глаза были менее внимательны</w:t>
      </w:r>
      <w:proofErr w:type="gramStart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>
        <w:rPr>
          <w:rFonts w:ascii="Verdana" w:eastAsia="Times New Roman" w:hAnsi="Verdana"/>
          <w:color w:val="000000" w:themeColor="text1"/>
          <w:sz w:val="24"/>
          <w:szCs w:val="24"/>
          <w:lang w:eastAsia="ru-RU"/>
        </w:rPr>
        <w:t>рот допускал ошибки, а длинная лента означает, что уши и глаза были внимательны, рот говорил красиво, ошибок почти не было.</w:t>
      </w:r>
    </w:p>
    <w:p w:rsidR="00E46D92" w:rsidRDefault="00E46D92" w:rsidP="00E46D92">
      <w:pPr>
        <w:shd w:val="clear" w:color="auto" w:fill="FFFFFF" w:themeFill="background1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caps/>
          <w:color w:val="000000" w:themeColor="text1"/>
          <w:kern w:val="36"/>
          <w:lang w:eastAsia="ru-RU"/>
        </w:rPr>
      </w:pPr>
    </w:p>
    <w:p w:rsidR="00E46D92" w:rsidRDefault="00E46D92" w:rsidP="00E46D92">
      <w:pPr>
        <w:shd w:val="clear" w:color="auto" w:fill="FFFFFF" w:themeFill="background1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caps/>
          <w:color w:val="000000" w:themeColor="text1"/>
          <w:kern w:val="36"/>
          <w:sz w:val="30"/>
          <w:szCs w:val="30"/>
          <w:lang w:eastAsia="ru-RU"/>
        </w:rPr>
      </w:pPr>
    </w:p>
    <w:p w:rsidR="00E46D92" w:rsidRDefault="00E46D92" w:rsidP="00E46D92"/>
    <w:p w:rsidR="008C4B99" w:rsidRDefault="008C4B99"/>
    <w:sectPr w:rsidR="008C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7C"/>
    <w:rsid w:val="008C4B99"/>
    <w:rsid w:val="00D0247C"/>
    <w:rsid w:val="00E4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D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D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2017-11-30T04:40:00Z</dcterms:created>
  <dcterms:modified xsi:type="dcterms:W3CDTF">2017-11-30T04:41:00Z</dcterms:modified>
</cp:coreProperties>
</file>